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DA3083" w14:textId="77777777" w:rsidR="00B3173D" w:rsidRDefault="004F0DEA" w:rsidP="004F0DEA">
      <w:pPr>
        <w:jc w:val="center"/>
        <w:rPr>
          <w:b/>
        </w:rPr>
      </w:pPr>
      <w:r>
        <w:rPr>
          <w:b/>
        </w:rPr>
        <w:t>PUBLIC NOTICE</w:t>
      </w:r>
    </w:p>
    <w:p w14:paraId="4D83B51B" w14:textId="77777777" w:rsidR="004F0DEA" w:rsidRDefault="004F0DEA" w:rsidP="004F0DEA">
      <w:pPr>
        <w:jc w:val="center"/>
        <w:rPr>
          <w:b/>
        </w:rPr>
      </w:pPr>
    </w:p>
    <w:p w14:paraId="50C7AA65" w14:textId="0549169D" w:rsidR="004F0DEA" w:rsidRDefault="004F0DEA" w:rsidP="00CA572C">
      <w:pPr>
        <w:ind w:firstLine="720"/>
        <w:jc w:val="both"/>
      </w:pPr>
      <w:r>
        <w:t xml:space="preserve">Please take Notice that the Tinicum Township Board of Supervisors will hold a Public Hearing on Tuesday, </w:t>
      </w:r>
      <w:r w:rsidR="009D4FD9">
        <w:t>October 6</w:t>
      </w:r>
      <w:r>
        <w:t>, 202</w:t>
      </w:r>
      <w:r w:rsidR="009D4FD9">
        <w:t>6</w:t>
      </w:r>
      <w:r w:rsidR="00CA572C">
        <w:t xml:space="preserve"> at 7:00 P.M. at the Tinicum Township Municipal Office, 163 Munici</w:t>
      </w:r>
      <w:r w:rsidR="00C51C9A">
        <w:t>pal Road, Pipersville, PA 18947 to consider the following Conditional Use Application:</w:t>
      </w:r>
    </w:p>
    <w:p w14:paraId="16E0C4FA" w14:textId="77777777" w:rsidR="00C51C9A" w:rsidRDefault="00C51C9A" w:rsidP="00CA572C">
      <w:pPr>
        <w:ind w:firstLine="720"/>
        <w:jc w:val="both"/>
      </w:pPr>
    </w:p>
    <w:p w14:paraId="47F16DF5" w14:textId="2DDB2782" w:rsidR="00C51C9A" w:rsidRDefault="009D4FD9" w:rsidP="00C51C9A">
      <w:pPr>
        <w:jc w:val="both"/>
      </w:pPr>
      <w:r>
        <w:t>Adrian, Brian &amp; Ewa Wilkins Living Trust</w:t>
      </w:r>
      <w:r w:rsidR="00C51C9A">
        <w:t xml:space="preserve"> ha</w:t>
      </w:r>
      <w:r>
        <w:t>s</w:t>
      </w:r>
      <w:r w:rsidR="00C51C9A">
        <w:t xml:space="preserve"> submitted a Conditional Use Application for their property located at </w:t>
      </w:r>
      <w:r>
        <w:t>54 Red Hill</w:t>
      </w:r>
      <w:r w:rsidR="00C51C9A">
        <w:t xml:space="preserve"> Road, Tinicum Township, Bucks County, Pennsylvania, further identified as Tax Map Parcel No. 44-</w:t>
      </w:r>
      <w:r>
        <w:t>44-011-090</w:t>
      </w:r>
      <w:r w:rsidR="00C51C9A">
        <w:t>. The Applicant seek</w:t>
      </w:r>
      <w:r>
        <w:t>s</w:t>
      </w:r>
      <w:r w:rsidR="00C51C9A">
        <w:t xml:space="preserve"> to </w:t>
      </w:r>
      <w:r>
        <w:t>Conditional Use approval to install a replacement septic system within the required side yard setback</w:t>
      </w:r>
      <w:r w:rsidR="00C51C9A">
        <w:t xml:space="preserve">. The property is located in the </w:t>
      </w:r>
      <w:r>
        <w:t xml:space="preserve">Residential Agricultural Zoning </w:t>
      </w:r>
      <w:r w:rsidR="00C51C9A">
        <w:t>District.</w:t>
      </w:r>
    </w:p>
    <w:p w14:paraId="14142041" w14:textId="77777777" w:rsidR="00C51C9A" w:rsidRDefault="00C51C9A" w:rsidP="00C51C9A">
      <w:pPr>
        <w:jc w:val="both"/>
      </w:pPr>
    </w:p>
    <w:p w14:paraId="632625B1" w14:textId="77777777" w:rsidR="00C51C9A" w:rsidRDefault="00C51C9A" w:rsidP="00C51C9A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A0171C">
        <w:rPr>
          <w:rFonts w:ascii="Times New Roman" w:hAnsi="Times New Roman"/>
          <w:sz w:val="24"/>
          <w:szCs w:val="24"/>
        </w:rPr>
        <w:t xml:space="preserve">Copies of the </w:t>
      </w:r>
      <w:r>
        <w:rPr>
          <w:rFonts w:ascii="Times New Roman" w:hAnsi="Times New Roman"/>
          <w:sz w:val="24"/>
          <w:szCs w:val="24"/>
        </w:rPr>
        <w:t xml:space="preserve">Application </w:t>
      </w:r>
      <w:r w:rsidRPr="00A0171C">
        <w:rPr>
          <w:rFonts w:ascii="Times New Roman" w:hAnsi="Times New Roman"/>
          <w:sz w:val="24"/>
          <w:szCs w:val="24"/>
        </w:rPr>
        <w:t xml:space="preserve">described above may be examined without charge or obtained for a charge not greater than the cost thereof by any citizen in the Administrative Offices of the Township located at </w:t>
      </w:r>
      <w:r>
        <w:t>163 Municipal Road, Pipersville, PA 18947</w:t>
      </w:r>
      <w:r w:rsidRPr="00A0171C">
        <w:rPr>
          <w:rFonts w:ascii="Times New Roman" w:hAnsi="Times New Roman"/>
          <w:sz w:val="24"/>
          <w:szCs w:val="24"/>
        </w:rPr>
        <w:t xml:space="preserve">, on any business day (except Saturdays and Sundays) during the hours of 8:30 a.m. to </w:t>
      </w:r>
      <w:r>
        <w:rPr>
          <w:rFonts w:ascii="Times New Roman" w:hAnsi="Times New Roman"/>
          <w:sz w:val="24"/>
          <w:szCs w:val="24"/>
        </w:rPr>
        <w:t>4</w:t>
      </w:r>
      <w:r w:rsidRPr="00A0171C">
        <w:rPr>
          <w:rFonts w:ascii="Times New Roman" w:hAnsi="Times New Roman"/>
          <w:sz w:val="24"/>
          <w:szCs w:val="24"/>
        </w:rPr>
        <w:t>:00 p.m.</w:t>
      </w:r>
    </w:p>
    <w:p w14:paraId="4980ED76" w14:textId="77777777" w:rsidR="00A01980" w:rsidRDefault="00A01980" w:rsidP="00A01980">
      <w:pPr>
        <w:jc w:val="both"/>
        <w:rPr>
          <w:rFonts w:ascii="Times New Roman" w:hAnsi="Times New Roman"/>
          <w:sz w:val="24"/>
          <w:szCs w:val="24"/>
        </w:rPr>
      </w:pPr>
    </w:p>
    <w:p w14:paraId="7222B2DD" w14:textId="77777777" w:rsidR="00A01980" w:rsidRDefault="00A01980" w:rsidP="00A0198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Scott C. Holbert</w:t>
      </w:r>
    </w:p>
    <w:p w14:paraId="3834B0D0" w14:textId="6D0A55ED" w:rsidR="00A01980" w:rsidRDefault="00A01980" w:rsidP="00A0198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Flager </w:t>
      </w:r>
      <w:r w:rsidR="00F10676">
        <w:rPr>
          <w:rFonts w:ascii="Times New Roman" w:hAnsi="Times New Roman"/>
          <w:sz w:val="24"/>
          <w:szCs w:val="24"/>
        </w:rPr>
        <w:t>Law</w:t>
      </w:r>
      <w:r>
        <w:rPr>
          <w:rFonts w:ascii="Times New Roman" w:hAnsi="Times New Roman"/>
          <w:sz w:val="24"/>
          <w:szCs w:val="24"/>
        </w:rPr>
        <w:t>, P.C.</w:t>
      </w:r>
    </w:p>
    <w:p w14:paraId="586FDE06" w14:textId="77777777" w:rsidR="00A01980" w:rsidRPr="00C51C9A" w:rsidRDefault="00A01980" w:rsidP="00A01980">
      <w:pPr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Township Solicitor</w:t>
      </w:r>
    </w:p>
    <w:sectPr w:rsidR="00A01980" w:rsidRPr="00C51C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0DEA"/>
    <w:rsid w:val="001A7DD8"/>
    <w:rsid w:val="00216B45"/>
    <w:rsid w:val="002F085C"/>
    <w:rsid w:val="004F0DEA"/>
    <w:rsid w:val="00744CD0"/>
    <w:rsid w:val="008341A9"/>
    <w:rsid w:val="00994CD3"/>
    <w:rsid w:val="009D4FD9"/>
    <w:rsid w:val="00A01980"/>
    <w:rsid w:val="00B3173D"/>
    <w:rsid w:val="00C51C9A"/>
    <w:rsid w:val="00CA572C"/>
    <w:rsid w:val="00F10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D19DA9"/>
  <w15:chartTrackingRefBased/>
  <w15:docId w15:val="{373EFDCF-9530-4EA9-8B02-C442D196D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Schoolbook" w:eastAsiaTheme="minorHAnsi" w:hAnsi="Century Schoolbook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C. Holbert</dc:creator>
  <cp:keywords/>
  <dc:description/>
  <cp:lastModifiedBy>Scott C. Holbert</cp:lastModifiedBy>
  <cp:revision>5</cp:revision>
  <dcterms:created xsi:type="dcterms:W3CDTF">2026-09-16T19:39:00Z</dcterms:created>
  <dcterms:modified xsi:type="dcterms:W3CDTF">2026-09-16T19:44:00Z</dcterms:modified>
</cp:coreProperties>
</file>